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890A12" w:rsidTr="003C7043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90A12" w:rsidRPr="00890A12" w:rsidRDefault="00976E7B">
            <w:pPr>
              <w:pStyle w:val="1"/>
              <w:spacing w:before="0" w:after="120" w:line="360" w:lineRule="atLeast"/>
              <w:rPr>
                <w:color w:val="FF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6380" cy="1463040"/>
                  <wp:effectExtent l="19050" t="0" r="7620" b="0"/>
                  <wp:docPr id="1" name="Рисунок 1" descr="ЯР-Тревел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ЯР-Тревел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0A12">
              <w:rPr>
                <w:rFonts w:ascii="Century Gothic" w:hAnsi="Century Gothic"/>
                <w:color w:val="000000"/>
                <w:sz w:val="31"/>
                <w:szCs w:val="31"/>
              </w:rPr>
              <w:br/>
            </w:r>
            <w:r w:rsidR="003C7043">
              <w:rPr>
                <w:color w:val="FF0000"/>
                <w:sz w:val="40"/>
                <w:szCs w:val="40"/>
              </w:rPr>
              <w:t>«Алые паруса в Санкт-Петербурге»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5"/>
              <w:gridCol w:w="113"/>
              <w:gridCol w:w="181"/>
            </w:tblGrid>
            <w:tr w:rsidR="00890A12" w:rsidRPr="00890A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043" w:rsidRDefault="003C7043" w:rsidP="003C7043">
                  <w:pPr>
                    <w:pStyle w:val="2"/>
                    <w:shd w:val="clear" w:color="auto" w:fill="FFFFFF"/>
                    <w:spacing w:before="0" w:after="120" w:line="312" w:lineRule="atLeast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 w:rsidRPr="00045A9C">
                    <w:rPr>
                      <w:b w:val="0"/>
                      <w:color w:val="000000"/>
                      <w:sz w:val="28"/>
                      <w:szCs w:val="28"/>
                    </w:rPr>
                    <w:t>23.06-27.06.16</w:t>
                  </w:r>
                </w:p>
                <w:tbl>
                  <w:tblPr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70"/>
                  </w:tblGrid>
                  <w:tr w:rsidR="003C7043" w:rsidRPr="003C7043" w:rsidTr="003C7043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Style w:val="a6"/>
                            <w:rFonts w:asciiTheme="majorHAnsi" w:eastAsiaTheme="majorEastAsia" w:hAnsiTheme="majorHAnsi"/>
                            <w:color w:val="2E2D2D"/>
                            <w:sz w:val="22"/>
                            <w:szCs w:val="22"/>
                          </w:rPr>
                          <w:t>1 день</w:t>
                        </w:r>
                      </w:p>
                      <w:p w:rsidR="003C7043" w:rsidRPr="003C7043" w:rsidRDefault="003C7043" w:rsidP="003C7043">
                        <w:pPr>
                          <w:numPr>
                            <w:ilvl w:val="0"/>
                            <w:numId w:val="14"/>
                          </w:num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19.00 Выезд из Ярославля от ДК Железнодорожников (Ярославль-Главный)</w:t>
                        </w: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Style w:val="a6"/>
                            <w:rFonts w:asciiTheme="majorHAnsi" w:eastAsiaTheme="majorEastAsia" w:hAnsiTheme="majorHAnsi"/>
                            <w:color w:val="2E2D2D"/>
                            <w:sz w:val="22"/>
                            <w:szCs w:val="22"/>
                          </w:rPr>
                          <w:t>2 день</w:t>
                        </w:r>
                      </w:p>
                      <w:p w:rsidR="003C7043" w:rsidRPr="003C7043" w:rsidRDefault="003C7043" w:rsidP="003C7043">
                        <w:pPr>
                          <w:spacing w:after="0" w:line="264" w:lineRule="atLeast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Прибытие в Санкт-Петербург. Завтрак в кафе города.</w:t>
                        </w:r>
                      </w:p>
                      <w:p w:rsidR="003C7043" w:rsidRPr="003C7043" w:rsidRDefault="003C7043" w:rsidP="003C7043">
                        <w:pPr>
                          <w:spacing w:after="0" w:line="264" w:lineRule="atLeast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Обзорная экскурсия "Многоликий Петербург", с посещением пешеходных зон Невского проспекта. Посещение Казанского собора, главного действующего храма Санкт-Петербурга. Посещение Александро-Невской Лавры (некрополи за доп. плату), петербуржского действующего монастыря, который создавался в 18 веке для сохранения и распространения царской власти и христианской веры в новой столице. Посещение территории Петропавловской крепости; первому сооружению Санкт-Петербурга, которое должно было служить защите города от северных соседей.</w:t>
                        </w:r>
                      </w:p>
                      <w:p w:rsidR="003C7043" w:rsidRPr="003C7043" w:rsidRDefault="003C7043" w:rsidP="003C7043">
                        <w:pPr>
                          <w:spacing w:after="0" w:line="264" w:lineRule="atLeast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Обед в кафе города.</w:t>
                        </w:r>
                      </w:p>
                      <w:p w:rsidR="003C7043" w:rsidRPr="003C7043" w:rsidRDefault="003C7043" w:rsidP="003C7043">
                        <w:pPr>
                          <w:spacing w:after="0" w:line="264" w:lineRule="atLeast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Размещение в гостинице «Академия».</w:t>
                        </w:r>
                      </w:p>
                      <w:p w:rsidR="003C7043" w:rsidRPr="003C7043" w:rsidRDefault="003C7043" w:rsidP="003C7043">
                        <w:pPr>
                          <w:spacing w:after="0" w:line="264" w:lineRule="atLeast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За доп. Плату: Ночная экскурсия по Санкт-Петербургу с разведением мостов. Оплата на месте</w:t>
                        </w:r>
                      </w:p>
                      <w:p w:rsidR="003C7043" w:rsidRDefault="003C7043" w:rsidP="003C7043">
                        <w:pPr>
                          <w:spacing w:after="0" w:line="264" w:lineRule="atLeast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За доп. плату прогулка по рекам и каналам. Оплата на месте.</w:t>
                        </w:r>
                      </w:p>
                      <w:p w:rsidR="003C7043" w:rsidRPr="003C7043" w:rsidRDefault="003C7043" w:rsidP="003C7043">
                        <w:pPr>
                          <w:spacing w:after="0" w:line="264" w:lineRule="atLeast"/>
                          <w:rPr>
                            <w:rFonts w:asciiTheme="majorHAnsi" w:hAnsiTheme="majorHAnsi"/>
                            <w:color w:val="2E2D2D"/>
                          </w:rPr>
                        </w:pP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Style w:val="a6"/>
                            <w:rFonts w:asciiTheme="majorHAnsi" w:eastAsiaTheme="majorEastAsia" w:hAnsiTheme="majorHAnsi"/>
                            <w:color w:val="2E2D2D"/>
                            <w:sz w:val="22"/>
                            <w:szCs w:val="22"/>
                          </w:rPr>
                          <w:t>3 день</w:t>
                        </w:r>
                      </w:p>
                      <w:p w:rsidR="003C7043" w:rsidRPr="003C7043" w:rsidRDefault="003C7043" w:rsidP="003C7043">
                        <w:pPr>
                          <w:numPr>
                            <w:ilvl w:val="0"/>
                            <w:numId w:val="16"/>
                          </w:num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Завтрак в гостинице.</w:t>
                        </w:r>
                        <w:r w:rsidRPr="003C7043">
                          <w:rPr>
                            <w:rStyle w:val="apple-converted-space"/>
                            <w:rFonts w:asciiTheme="majorHAnsi" w:hAnsiTheme="majorHAnsi"/>
                            <w:color w:val="2E2D2D"/>
                          </w:rPr>
                          <w:t> </w:t>
                        </w:r>
                        <w:r w:rsidRPr="003C7043">
                          <w:rPr>
                            <w:rStyle w:val="a6"/>
                            <w:rFonts w:asciiTheme="majorHAnsi" w:hAnsiTheme="majorHAnsi"/>
                            <w:color w:val="2E2D2D"/>
                          </w:rPr>
                          <w:t>Свободный день.</w:t>
                        </w: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>Для желающих за дополнительную плату 900 руб. взрослый/700 рублей школьник. Оплата в офисе турагентства.</w:t>
                        </w: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>Автобусная экскурсия «Дворцы и усадьбы взморья». Экскурсионный маршрут проходит вдоль южного побережья Финского залива по живописной дороге, которую уже в первой четверти XVIII века путешественники - иностранцы сравнивали с "прелестным переездом от Парижа до Версаля". Посещение</w:t>
                        </w:r>
                        <w:r w:rsidR="003A630D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 xml:space="preserve"> </w:t>
                        </w:r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>Петергофа, блестящей загородной приморской императорской резиденции с обзорной экскурсией по Нижнему парку и осмотром фонтанов. Свободное время, когда Вы можете самостоятельно посетить малые дворцы Петергофа: Эрмитаж, Банный корпус, дворец Екатерины II и др.  </w:t>
                        </w: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>Обед в кафе города</w:t>
                        </w: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 xml:space="preserve">Экскурсия в уникальный город </w:t>
                        </w:r>
                        <w:proofErr w:type="spellStart"/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>Крондштадт</w:t>
                        </w:r>
                        <w:proofErr w:type="spellEnd"/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>. Город морской и воинской славы, русская цитадель на Балтийском море!</w:t>
                        </w:r>
                      </w:p>
                      <w:p w:rsid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  <w:t>ДОПОЛНИТЕЛЬНО: Ночная экскурсия  с посещением праздника "АЛЫЕ ПАРУСА".</w:t>
                        </w: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Style w:val="a6"/>
                            <w:rFonts w:asciiTheme="majorHAnsi" w:eastAsiaTheme="majorEastAsia" w:hAnsiTheme="majorHAnsi"/>
                            <w:color w:val="2E2D2D"/>
                            <w:sz w:val="22"/>
                            <w:szCs w:val="22"/>
                          </w:rPr>
                          <w:t>4 день</w:t>
                        </w:r>
                      </w:p>
                      <w:p w:rsidR="003C7043" w:rsidRPr="003C7043" w:rsidRDefault="003C7043" w:rsidP="003C7043">
                        <w:pPr>
                          <w:numPr>
                            <w:ilvl w:val="0"/>
                            <w:numId w:val="17"/>
                          </w:num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Завтрак в гостинице. Освобождение номеров.</w:t>
                        </w:r>
                      </w:p>
                      <w:p w:rsidR="003C7043" w:rsidRPr="003C7043" w:rsidRDefault="003C7043" w:rsidP="003C7043">
                        <w:pPr>
                          <w:numPr>
                            <w:ilvl w:val="0"/>
                            <w:numId w:val="17"/>
                          </w:num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 xml:space="preserve">Экскурсия в </w:t>
                        </w:r>
                        <w:proofErr w:type="spellStart"/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Юсуповский</w:t>
                        </w:r>
                        <w:proofErr w:type="spellEnd"/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 xml:space="preserve"> дворец.</w:t>
                        </w:r>
                      </w:p>
                      <w:p w:rsidR="003C7043" w:rsidRPr="003C7043" w:rsidRDefault="003C7043" w:rsidP="003C7043">
                        <w:pPr>
                          <w:numPr>
                            <w:ilvl w:val="0"/>
                            <w:numId w:val="17"/>
                          </w:num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 xml:space="preserve">Загородная экскурсия в Ораниенбаум. Экскурсия в Большой </w:t>
                        </w:r>
                        <w:proofErr w:type="spellStart"/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Меншиковский</w:t>
                        </w:r>
                        <w:proofErr w:type="spellEnd"/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 xml:space="preserve"> дворец. Прогулка по парку.</w:t>
                        </w:r>
                      </w:p>
                      <w:p w:rsidR="003C7043" w:rsidRPr="003C7043" w:rsidRDefault="003C7043" w:rsidP="003C7043">
                        <w:pPr>
                          <w:numPr>
                            <w:ilvl w:val="0"/>
                            <w:numId w:val="17"/>
                          </w:num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Обед в кафе города.</w:t>
                        </w:r>
                      </w:p>
                      <w:p w:rsidR="003C7043" w:rsidRPr="003C7043" w:rsidRDefault="003C7043" w:rsidP="003C7043">
                        <w:pPr>
                          <w:numPr>
                            <w:ilvl w:val="0"/>
                            <w:numId w:val="17"/>
                          </w:num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Свободное время. Отправление в Ярославль</w:t>
                        </w:r>
                      </w:p>
                      <w:p w:rsidR="003C7043" w:rsidRPr="003C7043" w:rsidRDefault="003C7043">
                        <w:pPr>
                          <w:pStyle w:val="a7"/>
                          <w:spacing w:before="0" w:beforeAutospacing="0" w:after="0" w:afterAutospacing="0" w:line="288" w:lineRule="atLeast"/>
                          <w:rPr>
                            <w:rFonts w:asciiTheme="majorHAnsi" w:hAnsiTheme="majorHAnsi"/>
                            <w:color w:val="2E2D2D"/>
                            <w:sz w:val="22"/>
                            <w:szCs w:val="22"/>
                          </w:rPr>
                        </w:pPr>
                        <w:r w:rsidRPr="003C7043">
                          <w:rPr>
                            <w:rStyle w:val="a6"/>
                            <w:rFonts w:asciiTheme="majorHAnsi" w:eastAsiaTheme="majorEastAsia" w:hAnsiTheme="majorHAnsi"/>
                            <w:color w:val="2E2D2D"/>
                            <w:sz w:val="22"/>
                            <w:szCs w:val="22"/>
                          </w:rPr>
                          <w:lastRenderedPageBreak/>
                          <w:t>5-й день</w:t>
                        </w:r>
                      </w:p>
                      <w:p w:rsidR="003C7043" w:rsidRPr="003C7043" w:rsidRDefault="003C7043" w:rsidP="003C7043">
                        <w:pPr>
                          <w:spacing w:after="0" w:line="264" w:lineRule="atLeast"/>
                          <w:ind w:left="240"/>
                          <w:rPr>
                            <w:rFonts w:asciiTheme="majorHAnsi" w:hAnsiTheme="majorHAnsi"/>
                            <w:color w:val="2E2D2D"/>
                          </w:rPr>
                        </w:pPr>
                        <w:r w:rsidRPr="003C7043">
                          <w:rPr>
                            <w:rFonts w:asciiTheme="majorHAnsi" w:hAnsiTheme="majorHAnsi"/>
                            <w:color w:val="2E2D2D"/>
                          </w:rPr>
                          <w:t>8:00 Примерное время прибытия в Ярославль.</w:t>
                        </w:r>
                      </w:p>
                    </w:tc>
                  </w:tr>
                </w:tbl>
                <w:p w:rsidR="00890A12" w:rsidRPr="00890A12" w:rsidRDefault="00890A12" w:rsidP="00890A12">
                  <w:pPr>
                    <w:spacing w:after="0" w:line="264" w:lineRule="atLeast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A12" w:rsidRPr="00890A12" w:rsidRDefault="00890A12">
                  <w:pPr>
                    <w:spacing w:line="264" w:lineRule="atLeast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A12" w:rsidRPr="00890A12" w:rsidRDefault="00890A12">
                  <w:pPr>
                    <w:spacing w:line="264" w:lineRule="atLeast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  </w:t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3C7043" w:rsidRDefault="00890A12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890A12">
              <w:rPr>
                <w:rFonts w:asciiTheme="majorHAnsi" w:hAnsiTheme="majorHAnsi"/>
                <w:color w:val="2E2D2D"/>
              </w:rPr>
              <w:lastRenderedPageBreak/>
              <w:t xml:space="preserve">В стоимость входит: </w:t>
            </w:r>
          </w:p>
          <w:p w:rsidR="003C7043" w:rsidRDefault="00890A12" w:rsidP="003C7043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890A12">
              <w:rPr>
                <w:rFonts w:asciiTheme="majorHAnsi" w:hAnsiTheme="majorHAnsi"/>
                <w:color w:val="2E2D2D"/>
              </w:rPr>
              <w:t xml:space="preserve">проезд </w:t>
            </w:r>
            <w:r w:rsidR="003C7043">
              <w:rPr>
                <w:rFonts w:asciiTheme="majorHAnsi" w:hAnsiTheme="majorHAnsi"/>
                <w:color w:val="2E2D2D"/>
              </w:rPr>
              <w:t>на автобусе тур. Класса</w:t>
            </w:r>
          </w:p>
          <w:p w:rsidR="003C7043" w:rsidRDefault="00890A12" w:rsidP="003C7043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890A12">
              <w:rPr>
                <w:rFonts w:asciiTheme="majorHAnsi" w:hAnsiTheme="majorHAnsi"/>
                <w:color w:val="2E2D2D"/>
              </w:rPr>
              <w:t>проживание в гостинице «</w:t>
            </w:r>
            <w:r w:rsidR="003C7043">
              <w:rPr>
                <w:rFonts w:asciiTheme="majorHAnsi" w:hAnsiTheme="majorHAnsi"/>
                <w:color w:val="2E2D2D"/>
              </w:rPr>
              <w:t>Академия</w:t>
            </w:r>
            <w:r w:rsidRPr="00890A12">
              <w:rPr>
                <w:rFonts w:asciiTheme="majorHAnsi" w:hAnsiTheme="majorHAnsi"/>
                <w:color w:val="2E2D2D"/>
              </w:rPr>
              <w:t>»</w:t>
            </w:r>
            <w:r w:rsidR="003C7043">
              <w:rPr>
                <w:rFonts w:asciiTheme="majorHAnsi" w:hAnsiTheme="majorHAnsi"/>
                <w:color w:val="2E2D2D"/>
              </w:rPr>
              <w:t xml:space="preserve"> 3*</w:t>
            </w:r>
          </w:p>
          <w:p w:rsidR="003C7043" w:rsidRDefault="00890A12" w:rsidP="003C7043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890A12">
              <w:rPr>
                <w:rFonts w:asciiTheme="majorHAnsi" w:hAnsiTheme="majorHAnsi"/>
                <w:color w:val="2E2D2D"/>
              </w:rPr>
              <w:t xml:space="preserve"> питание 3 завтрака+2 обеда, </w:t>
            </w:r>
          </w:p>
          <w:p w:rsidR="003C7043" w:rsidRDefault="00890A12" w:rsidP="003C7043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890A12">
              <w:rPr>
                <w:rFonts w:asciiTheme="majorHAnsi" w:hAnsiTheme="majorHAnsi"/>
                <w:color w:val="2E2D2D"/>
              </w:rPr>
              <w:t>экскурсионная программа</w:t>
            </w:r>
          </w:p>
          <w:p w:rsidR="00890A12" w:rsidRDefault="00890A12" w:rsidP="003C7043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890A12">
              <w:rPr>
                <w:rFonts w:asciiTheme="majorHAnsi" w:hAnsiTheme="majorHAnsi"/>
                <w:color w:val="2E2D2D"/>
              </w:rPr>
              <w:t xml:space="preserve"> услуги сопровождающего</w:t>
            </w:r>
          </w:p>
          <w:p w:rsidR="003C7043" w:rsidRDefault="003C7043" w:rsidP="003C7043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</w:p>
          <w:p w:rsidR="003C7043" w:rsidRDefault="003C7043" w:rsidP="003C7043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>
              <w:rPr>
                <w:rFonts w:asciiTheme="majorHAnsi" w:hAnsiTheme="majorHAnsi"/>
                <w:color w:val="2E2D2D"/>
              </w:rPr>
              <w:t>Дополнительно оплачивается:</w:t>
            </w:r>
          </w:p>
          <w:p w:rsidR="003C7043" w:rsidRPr="00890A12" w:rsidRDefault="003C7043" w:rsidP="003C7043">
            <w:pPr>
              <w:pStyle w:val="a7"/>
              <w:numPr>
                <w:ilvl w:val="0"/>
                <w:numId w:val="22"/>
              </w:numPr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>
              <w:rPr>
                <w:rFonts w:asciiTheme="majorHAnsi" w:hAnsiTheme="majorHAnsi"/>
                <w:color w:val="2E2D2D"/>
              </w:rPr>
              <w:t>экскурсия во второй день с обедом  (по желанию)</w:t>
            </w:r>
          </w:p>
          <w:tbl>
            <w:tblPr>
              <w:tblW w:w="9648" w:type="dxa"/>
              <w:tblBorders>
                <w:top w:val="single" w:sz="4" w:space="0" w:color="DCDCDC"/>
                <w:left w:val="single" w:sz="4" w:space="0" w:color="DCDCD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48"/>
            </w:tblGrid>
            <w:tr w:rsidR="00890A12" w:rsidRPr="00890A12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DCDCDC"/>
                    <w:right w:val="single" w:sz="4" w:space="0" w:color="DCDCDC"/>
                  </w:tcBorders>
                  <w:shd w:val="clear" w:color="auto" w:fill="FFFFFF"/>
                  <w:tcMar>
                    <w:top w:w="144" w:type="dxa"/>
                    <w:left w:w="60" w:type="dxa"/>
                    <w:bottom w:w="156" w:type="dxa"/>
                    <w:right w:w="60" w:type="dxa"/>
                  </w:tcMar>
                  <w:vAlign w:val="center"/>
                  <w:hideMark/>
                </w:tcPr>
                <w:p w:rsidR="00890A12" w:rsidRDefault="00890A12">
                  <w:pPr>
                    <w:pStyle w:val="a7"/>
                    <w:spacing w:before="0" w:beforeAutospacing="0" w:after="0" w:afterAutospacing="0" w:line="288" w:lineRule="atLeast"/>
                    <w:jc w:val="center"/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  <w:t>Стоимость</w:t>
                  </w:r>
                  <w:proofErr w:type="gramStart"/>
                  <w:r w:rsidRPr="00890A12"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90A12"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  <w:t xml:space="preserve"> </w:t>
                  </w:r>
                </w:p>
                <w:p w:rsidR="00045A9C" w:rsidRDefault="00045A9C">
                  <w:pPr>
                    <w:pStyle w:val="a7"/>
                    <w:spacing w:before="0" w:beforeAutospacing="0" w:after="0" w:afterAutospacing="0" w:line="288" w:lineRule="atLeast"/>
                    <w:jc w:val="center"/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</w:pPr>
                </w:p>
                <w:p w:rsidR="00890A12" w:rsidRDefault="00890A12" w:rsidP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</w:rPr>
                    <w:t>В</w:t>
                  </w:r>
                  <w:r w:rsidR="003C7043">
                    <w:rPr>
                      <w:rFonts w:asciiTheme="majorHAnsi" w:hAnsiTheme="majorHAnsi"/>
                      <w:color w:val="2E2D2D"/>
                    </w:rPr>
                    <w:t xml:space="preserve">зрослый 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</w:t>
                  </w:r>
                  <w:r w:rsidR="003C7043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>95</w:t>
                  </w:r>
                  <w:r w:rsidRPr="00890A12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>00</w:t>
                  </w:r>
                  <w:r w:rsidR="00045A9C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 xml:space="preserve"> 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</w:t>
                  </w:r>
                  <w:r w:rsidR="00045A9C">
                    <w:rPr>
                      <w:rFonts w:asciiTheme="majorHAnsi" w:hAnsiTheme="majorHAnsi"/>
                      <w:color w:val="2E2D2D"/>
                    </w:rPr>
                    <w:t xml:space="preserve">рублей, школьник  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</w:t>
                  </w:r>
                  <w:r w:rsidR="00045A9C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>9290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</w:t>
                  </w:r>
                  <w:r w:rsidR="00045A9C">
                    <w:rPr>
                      <w:rFonts w:asciiTheme="majorHAnsi" w:hAnsiTheme="majorHAnsi"/>
                      <w:color w:val="2E2D2D"/>
                    </w:rPr>
                    <w:t>рублей</w:t>
                  </w:r>
                </w:p>
                <w:p w:rsidR="00890A12" w:rsidRPr="00890A12" w:rsidRDefault="00890A12" w:rsidP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</w:p>
              </w:tc>
            </w:tr>
          </w:tbl>
          <w:p w:rsidR="00890A12" w:rsidRDefault="00890A12">
            <w:pPr>
              <w:spacing w:line="264" w:lineRule="atLeast"/>
              <w:rPr>
                <w:rFonts w:ascii="Century Gothic" w:hAnsi="Century Gothic"/>
                <w:color w:val="2E2D2D"/>
                <w:sz w:val="17"/>
                <w:szCs w:val="17"/>
              </w:rPr>
            </w:pPr>
          </w:p>
        </w:tc>
      </w:tr>
    </w:tbl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045A9C" w:rsidRDefault="00045A9C" w:rsidP="00045A9C"/>
    <w:p w:rsidR="00045A9C" w:rsidRDefault="00045A9C" w:rsidP="00045A9C"/>
    <w:p w:rsidR="00045A9C" w:rsidRDefault="00045A9C" w:rsidP="00045A9C"/>
    <w:p w:rsidR="00045A9C" w:rsidRDefault="00045A9C" w:rsidP="00045A9C"/>
    <w:p w:rsidR="00045A9C" w:rsidRDefault="00045A9C" w:rsidP="00045A9C"/>
    <w:p w:rsidR="00045A9C" w:rsidRDefault="00045A9C" w:rsidP="00045A9C"/>
    <w:p w:rsidR="00045A9C" w:rsidRPr="00045A9C" w:rsidRDefault="00045A9C" w:rsidP="00045A9C"/>
    <w:p w:rsidR="00EC34A8" w:rsidRDefault="00EC34A8" w:rsidP="004D33B5">
      <w:pPr>
        <w:pStyle w:val="2"/>
        <w:rPr>
          <w:rStyle w:val="a5"/>
          <w:i w:val="0"/>
          <w:iCs w:val="0"/>
          <w:color w:val="1F497D" w:themeColor="text2"/>
        </w:rPr>
      </w:pPr>
      <w:r>
        <w:rPr>
          <w:rStyle w:val="a5"/>
          <w:i w:val="0"/>
          <w:iCs w:val="0"/>
          <w:color w:val="1F497D" w:themeColor="text2"/>
        </w:rPr>
        <w:t>____________________________________________________________________________________</w:t>
      </w:r>
      <w:r w:rsidR="00890A12">
        <w:rPr>
          <w:rStyle w:val="a5"/>
          <w:i w:val="0"/>
          <w:iCs w:val="0"/>
          <w:color w:val="1F497D" w:themeColor="text2"/>
        </w:rPr>
        <w:t>_________</w:t>
      </w:r>
    </w:p>
    <w:p w:rsidR="0097279B" w:rsidRPr="00312DA6" w:rsidRDefault="00945280" w:rsidP="00312DA6">
      <w:pPr>
        <w:pStyle w:val="2"/>
        <w:jc w:val="center"/>
        <w:rPr>
          <w:rStyle w:val="a5"/>
          <w:i w:val="0"/>
          <w:iCs w:val="0"/>
          <w:color w:val="1F497D" w:themeColor="text2"/>
        </w:rPr>
      </w:pPr>
      <w:r w:rsidRPr="00312DA6">
        <w:rPr>
          <w:rStyle w:val="a5"/>
          <w:i w:val="0"/>
          <w:iCs w:val="0"/>
          <w:color w:val="1F497D" w:themeColor="text2"/>
        </w:rPr>
        <w:t>ООО «Туристическая компания «</w:t>
      </w:r>
      <w:proofErr w:type="spellStart"/>
      <w:r w:rsidRPr="00312DA6">
        <w:rPr>
          <w:rStyle w:val="a5"/>
          <w:i w:val="0"/>
          <w:iCs w:val="0"/>
          <w:color w:val="1F497D" w:themeColor="text2"/>
        </w:rPr>
        <w:t>Яр-Тревел</w:t>
      </w:r>
      <w:proofErr w:type="spellEnd"/>
      <w:r w:rsidRPr="00312DA6">
        <w:rPr>
          <w:rStyle w:val="a5"/>
          <w:i w:val="0"/>
          <w:iCs w:val="0"/>
          <w:color w:val="1F497D" w:themeColor="text2"/>
        </w:rPr>
        <w:t>»</w:t>
      </w:r>
    </w:p>
    <w:p w:rsidR="00945280" w:rsidRPr="00312DA6" w:rsidRDefault="00945280" w:rsidP="00312DA6">
      <w:pPr>
        <w:pStyle w:val="2"/>
        <w:jc w:val="center"/>
        <w:rPr>
          <w:rStyle w:val="a5"/>
          <w:i w:val="0"/>
          <w:iCs w:val="0"/>
          <w:color w:val="1F497D" w:themeColor="text2"/>
          <w:lang w:val="en-US"/>
        </w:rPr>
      </w:pPr>
      <w:r w:rsidRPr="00312DA6">
        <w:rPr>
          <w:color w:val="1F497D" w:themeColor="text2"/>
          <w:lang w:val="en-US"/>
        </w:rPr>
        <w:t>(4852) 73-12-76</w:t>
      </w:r>
      <w:proofErr w:type="gramStart"/>
      <w:r w:rsidRPr="00312DA6">
        <w:rPr>
          <w:color w:val="1F497D" w:themeColor="text2"/>
          <w:lang w:val="en-US"/>
        </w:rPr>
        <w:t>,</w:t>
      </w:r>
      <w:r w:rsidRPr="00312DA6">
        <w:rPr>
          <w:rStyle w:val="a5"/>
          <w:i w:val="0"/>
          <w:iCs w:val="0"/>
          <w:color w:val="1F497D" w:themeColor="text2"/>
          <w:lang w:val="en-US"/>
        </w:rPr>
        <w:t xml:space="preserve"> </w:t>
      </w:r>
      <w:r w:rsidRPr="00312DA6">
        <w:rPr>
          <w:color w:val="1F497D" w:themeColor="text2"/>
          <w:lang w:val="en-US"/>
        </w:rPr>
        <w:t xml:space="preserve"> 73</w:t>
      </w:r>
      <w:proofErr w:type="gramEnd"/>
      <w:r w:rsidRPr="00312DA6">
        <w:rPr>
          <w:color w:val="1F497D" w:themeColor="text2"/>
          <w:lang w:val="en-US"/>
        </w:rPr>
        <w:t>-12-77</w:t>
      </w:r>
      <w:r w:rsidR="00312DA6" w:rsidRPr="00312DA6">
        <w:rPr>
          <w:rStyle w:val="a5"/>
          <w:i w:val="0"/>
          <w:iCs w:val="0"/>
          <w:color w:val="1F497D" w:themeColor="text2"/>
          <w:lang w:val="en-US"/>
        </w:rPr>
        <w:t xml:space="preserve"> , e-mail:  yartur@list.ru ,  </w:t>
      </w:r>
      <w:hyperlink r:id="rId6" w:history="1">
        <w:r w:rsidR="00312DA6" w:rsidRPr="00312DA6">
          <w:rPr>
            <w:rStyle w:val="a5"/>
            <w:i w:val="0"/>
            <w:iCs w:val="0"/>
            <w:color w:val="1F497D" w:themeColor="text2"/>
            <w:lang w:val="en-US"/>
          </w:rPr>
          <w:t>www. yar-travel.ru</w:t>
        </w:r>
      </w:hyperlink>
    </w:p>
    <w:p w:rsidR="0064633B" w:rsidRPr="00312DA6" w:rsidRDefault="00312DA6" w:rsidP="00890A12">
      <w:pPr>
        <w:pStyle w:val="2"/>
        <w:jc w:val="center"/>
      </w:pPr>
      <w:r w:rsidRPr="00312DA6">
        <w:rPr>
          <w:rStyle w:val="a5"/>
          <w:i w:val="0"/>
          <w:iCs w:val="0"/>
          <w:color w:val="1F497D" w:themeColor="text2"/>
        </w:rPr>
        <w:t>г</w:t>
      </w:r>
      <w:proofErr w:type="gramStart"/>
      <w:r w:rsidRPr="00312DA6">
        <w:rPr>
          <w:rStyle w:val="a5"/>
          <w:i w:val="0"/>
          <w:iCs w:val="0"/>
          <w:color w:val="1F497D" w:themeColor="text2"/>
        </w:rPr>
        <w:t>.Я</w:t>
      </w:r>
      <w:proofErr w:type="gramEnd"/>
      <w:r w:rsidRPr="00312DA6">
        <w:rPr>
          <w:rStyle w:val="a5"/>
          <w:i w:val="0"/>
          <w:iCs w:val="0"/>
          <w:color w:val="1F497D" w:themeColor="text2"/>
        </w:rPr>
        <w:t>рославль, ул. Комсомольская, д.8 , 3 этаж (вход через кафе «Баккара»)</w:t>
      </w:r>
    </w:p>
    <w:sectPr w:rsidR="0064633B" w:rsidRPr="00312DA6" w:rsidSect="00A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3A1"/>
    <w:multiLevelType w:val="multilevel"/>
    <w:tmpl w:val="8906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2FC2"/>
    <w:multiLevelType w:val="hybridMultilevel"/>
    <w:tmpl w:val="C462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C77CC"/>
    <w:multiLevelType w:val="multilevel"/>
    <w:tmpl w:val="432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F75BD"/>
    <w:multiLevelType w:val="hybridMultilevel"/>
    <w:tmpl w:val="40CA1AB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232F0B05"/>
    <w:multiLevelType w:val="multilevel"/>
    <w:tmpl w:val="C24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041D8"/>
    <w:multiLevelType w:val="multilevel"/>
    <w:tmpl w:val="6FD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F40A0"/>
    <w:multiLevelType w:val="multilevel"/>
    <w:tmpl w:val="0D8A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F7640"/>
    <w:multiLevelType w:val="multilevel"/>
    <w:tmpl w:val="8C6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B6981"/>
    <w:multiLevelType w:val="multilevel"/>
    <w:tmpl w:val="660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B30AA"/>
    <w:multiLevelType w:val="multilevel"/>
    <w:tmpl w:val="3F6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B4FEE"/>
    <w:multiLevelType w:val="multilevel"/>
    <w:tmpl w:val="51D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9635C"/>
    <w:multiLevelType w:val="multilevel"/>
    <w:tmpl w:val="0D5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359D"/>
    <w:multiLevelType w:val="hybridMultilevel"/>
    <w:tmpl w:val="F3F0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15555"/>
    <w:multiLevelType w:val="multilevel"/>
    <w:tmpl w:val="C84C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40C11"/>
    <w:multiLevelType w:val="hybridMultilevel"/>
    <w:tmpl w:val="55D2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C1408"/>
    <w:multiLevelType w:val="multilevel"/>
    <w:tmpl w:val="686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20A71"/>
    <w:multiLevelType w:val="hybridMultilevel"/>
    <w:tmpl w:val="9B1289F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67213B81"/>
    <w:multiLevelType w:val="multilevel"/>
    <w:tmpl w:val="F41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8314D"/>
    <w:multiLevelType w:val="hybridMultilevel"/>
    <w:tmpl w:val="322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B2AB8"/>
    <w:multiLevelType w:val="multilevel"/>
    <w:tmpl w:val="37E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759AB"/>
    <w:multiLevelType w:val="multilevel"/>
    <w:tmpl w:val="8B4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A3397"/>
    <w:multiLevelType w:val="multilevel"/>
    <w:tmpl w:val="CF6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20"/>
  </w:num>
  <w:num w:numId="5">
    <w:abstractNumId w:val="17"/>
  </w:num>
  <w:num w:numId="6">
    <w:abstractNumId w:val="13"/>
  </w:num>
  <w:num w:numId="7">
    <w:abstractNumId w:val="18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4"/>
  </w:num>
  <w:num w:numId="17">
    <w:abstractNumId w:val="9"/>
  </w:num>
  <w:num w:numId="18">
    <w:abstractNumId w:val="0"/>
  </w:num>
  <w:num w:numId="19">
    <w:abstractNumId w:val="12"/>
  </w:num>
  <w:num w:numId="20">
    <w:abstractNumId w:val="14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7A80"/>
    <w:rsid w:val="00045A9C"/>
    <w:rsid w:val="00097E40"/>
    <w:rsid w:val="002E6581"/>
    <w:rsid w:val="00312DA6"/>
    <w:rsid w:val="0034179A"/>
    <w:rsid w:val="003A630D"/>
    <w:rsid w:val="003C7043"/>
    <w:rsid w:val="00406EEA"/>
    <w:rsid w:val="004076EC"/>
    <w:rsid w:val="004B0ADB"/>
    <w:rsid w:val="004B2610"/>
    <w:rsid w:val="004D33B5"/>
    <w:rsid w:val="005139EE"/>
    <w:rsid w:val="0064633B"/>
    <w:rsid w:val="00787A80"/>
    <w:rsid w:val="00890A12"/>
    <w:rsid w:val="008A745F"/>
    <w:rsid w:val="00945280"/>
    <w:rsid w:val="0097279B"/>
    <w:rsid w:val="00976E7B"/>
    <w:rsid w:val="00A273F9"/>
    <w:rsid w:val="00AB2B0F"/>
    <w:rsid w:val="00B50ED0"/>
    <w:rsid w:val="00CB225E"/>
    <w:rsid w:val="00D54E28"/>
    <w:rsid w:val="00EC34A8"/>
    <w:rsid w:val="00ED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945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45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72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7A8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945280"/>
    <w:rPr>
      <w:i/>
      <w:iCs/>
    </w:rPr>
  </w:style>
  <w:style w:type="character" w:customStyle="1" w:styleId="10">
    <w:name w:val="Заголовок 1 Знак"/>
    <w:basedOn w:val="a0"/>
    <w:link w:val="1"/>
    <w:rsid w:val="0094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45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727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6">
    <w:name w:val="Strong"/>
    <w:basedOn w:val="a0"/>
    <w:uiPriority w:val="22"/>
    <w:qFormat/>
    <w:locked/>
    <w:rsid w:val="0064633B"/>
    <w:rPr>
      <w:b/>
      <w:bCs/>
    </w:rPr>
  </w:style>
  <w:style w:type="paragraph" w:styleId="a7">
    <w:name w:val="Normal (Web)"/>
    <w:basedOn w:val="a"/>
    <w:uiPriority w:val="99"/>
    <w:unhideWhenUsed/>
    <w:rsid w:val="0064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463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3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A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A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A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0A1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652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4211">
          <w:marLeft w:val="0"/>
          <w:marRight w:val="0"/>
          <w:marTop w:val="0"/>
          <w:marBottom w:val="0"/>
          <w:divBdr>
            <w:top w:val="single" w:sz="4" w:space="3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-trav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Яр-Тревел</dc:creator>
  <cp:lastModifiedBy>Яр-Тревел</cp:lastModifiedBy>
  <cp:revision>2</cp:revision>
  <cp:lastPrinted>2016-07-22T13:17:00Z</cp:lastPrinted>
  <dcterms:created xsi:type="dcterms:W3CDTF">2016-07-22T15:58:00Z</dcterms:created>
  <dcterms:modified xsi:type="dcterms:W3CDTF">2016-07-22T15:58:00Z</dcterms:modified>
</cp:coreProperties>
</file>